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AC0933" w14:textId="25E99255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16"/>
          <w:szCs w:val="16"/>
        </w:rPr>
      </w:pPr>
      <w:r>
        <w:rPr>
          <w:rFonts w:ascii="Georgia-Bold" w:hAnsi="Georgia-Bold" w:cs="Georgia-Bold"/>
          <w:b/>
          <w:bCs/>
        </w:rPr>
        <w:t xml:space="preserve">The City of Buffalo Common Council </w:t>
      </w:r>
      <w:r w:rsidR="00633D9D">
        <w:rPr>
          <w:rFonts w:ascii="Georgia-Bold" w:hAnsi="Georgia-Bold" w:cs="Georgia-Bold"/>
          <w:b/>
          <w:bCs/>
        </w:rPr>
        <w:t xml:space="preserve">   </w:t>
      </w:r>
      <w:r w:rsidRPr="00633D9D">
        <w:rPr>
          <w:rFonts w:ascii="Georgia" w:hAnsi="Georgia" w:cs="Georgia"/>
        </w:rPr>
        <w:t>Meeting: 09/03/19 02:00 PM</w:t>
      </w:r>
    </w:p>
    <w:p w14:paraId="1CE99596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16"/>
          <w:szCs w:val="16"/>
        </w:rPr>
      </w:pPr>
      <w:r>
        <w:rPr>
          <w:rFonts w:ascii="Georgia" w:hAnsi="Georgia" w:cs="Georgia"/>
          <w:sz w:val="16"/>
          <w:szCs w:val="16"/>
        </w:rPr>
        <w:t>1413 City Hall Department: Common Council</w:t>
      </w:r>
    </w:p>
    <w:p w14:paraId="481C6DD7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16"/>
          <w:szCs w:val="16"/>
        </w:rPr>
      </w:pPr>
      <w:r>
        <w:rPr>
          <w:rFonts w:ascii="Georgia" w:hAnsi="Georgia" w:cs="Georgia"/>
          <w:sz w:val="16"/>
          <w:szCs w:val="16"/>
        </w:rPr>
        <w:t>Buffalo, NY 14202 Category: Resolution</w:t>
      </w:r>
    </w:p>
    <w:p w14:paraId="05AEB37D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16"/>
          <w:szCs w:val="16"/>
        </w:rPr>
      </w:pPr>
      <w:r>
        <w:rPr>
          <w:rFonts w:ascii="Georgia" w:hAnsi="Georgia" w:cs="Georgia"/>
          <w:sz w:val="16"/>
          <w:szCs w:val="16"/>
        </w:rPr>
        <w:t>Prepared By: Tim Richards</w:t>
      </w:r>
    </w:p>
    <w:p w14:paraId="0F3B93BA" w14:textId="77777777" w:rsidR="0073367A" w:rsidRDefault="0073367A" w:rsidP="009F4AE8">
      <w:pPr>
        <w:autoSpaceDE w:val="0"/>
        <w:autoSpaceDN w:val="0"/>
        <w:adjustRightInd w:val="0"/>
        <w:spacing w:after="0" w:line="240" w:lineRule="auto"/>
        <w:rPr>
          <w:rFonts w:ascii="Georgia-Bold" w:hAnsi="Georgia-Bold" w:cs="Georgia-Bold"/>
          <w:b/>
          <w:bCs/>
        </w:rPr>
      </w:pPr>
      <w:bookmarkStart w:id="0" w:name="_GoBack"/>
      <w:bookmarkEnd w:id="0"/>
    </w:p>
    <w:p w14:paraId="1A2888D8" w14:textId="67F07814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16"/>
          <w:szCs w:val="16"/>
        </w:rPr>
      </w:pPr>
      <w:r>
        <w:rPr>
          <w:rFonts w:ascii="Georgia-Bold" w:hAnsi="Georgia-Bold" w:cs="Georgia-Bold"/>
          <w:b/>
          <w:bCs/>
        </w:rPr>
        <w:t>S</w:t>
      </w:r>
      <w:r>
        <w:rPr>
          <w:rFonts w:ascii="Georgia-Bold" w:hAnsi="Georgia-Bold" w:cs="Georgia-Bold"/>
          <w:b/>
          <w:bCs/>
          <w:sz w:val="18"/>
          <w:szCs w:val="18"/>
        </w:rPr>
        <w:t xml:space="preserve">CHEDULED </w:t>
      </w:r>
      <w:r>
        <w:rPr>
          <w:rFonts w:ascii="Georgia" w:hAnsi="Georgia" w:cs="Georgia"/>
          <w:sz w:val="16"/>
          <w:szCs w:val="16"/>
        </w:rPr>
        <w:t>Initiator: Tim Richards</w:t>
      </w:r>
    </w:p>
    <w:p w14:paraId="2016966B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16"/>
          <w:szCs w:val="16"/>
        </w:rPr>
      </w:pPr>
      <w:r>
        <w:rPr>
          <w:rFonts w:ascii="Georgia" w:hAnsi="Georgia" w:cs="Georgia"/>
          <w:sz w:val="16"/>
          <w:szCs w:val="16"/>
        </w:rPr>
        <w:t>Sponsors: Delaware District Council Member Joel P. Feroleto</w:t>
      </w:r>
    </w:p>
    <w:p w14:paraId="5E9A7E69" w14:textId="77777777" w:rsidR="0073367A" w:rsidRDefault="0073367A" w:rsidP="009F4AE8">
      <w:pPr>
        <w:autoSpaceDE w:val="0"/>
        <w:autoSpaceDN w:val="0"/>
        <w:adjustRightInd w:val="0"/>
        <w:spacing w:after="0" w:line="240" w:lineRule="auto"/>
        <w:rPr>
          <w:rFonts w:ascii="Georgia-Bold" w:hAnsi="Georgia-Bold" w:cs="Georgia-Bold"/>
          <w:b/>
          <w:bCs/>
        </w:rPr>
      </w:pPr>
    </w:p>
    <w:p w14:paraId="1D955972" w14:textId="633E0D8B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16"/>
          <w:szCs w:val="16"/>
        </w:rPr>
      </w:pPr>
      <w:r>
        <w:rPr>
          <w:rFonts w:ascii="Georgia-Bold" w:hAnsi="Georgia-Bold" w:cs="Georgia-Bold"/>
          <w:b/>
          <w:bCs/>
        </w:rPr>
        <w:t xml:space="preserve">AGENDA ITEM 19-1476 </w:t>
      </w:r>
      <w:r>
        <w:rPr>
          <w:rFonts w:ascii="Georgia" w:hAnsi="Georgia" w:cs="Georgia"/>
          <w:sz w:val="16"/>
          <w:szCs w:val="16"/>
        </w:rPr>
        <w:t>DOC ID: 10458 B</w:t>
      </w:r>
    </w:p>
    <w:p w14:paraId="05952456" w14:textId="1BBDEB7D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</w:rPr>
      </w:pPr>
      <w:r>
        <w:rPr>
          <w:rFonts w:ascii="Georgia" w:hAnsi="Georgia" w:cs="Georgia"/>
        </w:rPr>
        <w:t>Updated: 9/3/2019 9:34 AM by Sean Mulligan B Page 1</w:t>
      </w:r>
    </w:p>
    <w:p w14:paraId="5FFFE27D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</w:rPr>
      </w:pPr>
    </w:p>
    <w:p w14:paraId="6B6244A2" w14:textId="76A0CB92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Feroleto - Research of Electronic Cigarettes</w:t>
      </w:r>
    </w:p>
    <w:p w14:paraId="11AE8B0A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</w:p>
    <w:p w14:paraId="52E16D86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WHEREAS: </w:t>
      </w:r>
      <w:r>
        <w:rPr>
          <w:rFonts w:ascii="Times New Roman" w:hAnsi="Times New Roman" w:cs="Times New Roman"/>
        </w:rPr>
        <w:t>The City of Buffalo issues licenses and special use permits pursuant to Section 399-13.1</w:t>
      </w:r>
    </w:p>
    <w:p w14:paraId="2D3385A6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Chapter 496 of the City of Buffalo Code for the sale of tobacco and electronically delivered nicotine,</w:t>
      </w:r>
    </w:p>
    <w:p w14:paraId="2C9AEE39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 New Roman" w:hAnsi="Times New Roman" w:cs="Times New Roman"/>
        </w:rPr>
        <w:t>commo</w:t>
      </w:r>
      <w:r>
        <w:rPr>
          <w:rFonts w:ascii="TimesNewRomanPSMT" w:hAnsi="TimesNewRomanPSMT" w:cs="TimesNewRomanPSMT"/>
        </w:rPr>
        <w:t>nly referred to as “vapes” or “electronic cigarettes,” and has determined that these electronic</w:t>
      </w:r>
    </w:p>
    <w:p w14:paraId="4EB1CE08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cigarettes may be detrimental to the health and welfare of bystanders and users;</w:t>
      </w:r>
    </w:p>
    <w:p w14:paraId="1639F422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WHEREAS: </w:t>
      </w:r>
      <w:r>
        <w:rPr>
          <w:rFonts w:ascii="Times New Roman" w:hAnsi="Times New Roman" w:cs="Times New Roman"/>
        </w:rPr>
        <w:t>The national and local conversation about vaping has recently centered around over 200</w:t>
      </w:r>
    </w:p>
    <w:p w14:paraId="48576D0E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cases of severe lung illnesses among e-cigarette users nationwide, which has called into question the</w:t>
      </w:r>
    </w:p>
    <w:p w14:paraId="5CFF8E79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safety of these products;</w:t>
      </w:r>
    </w:p>
    <w:p w14:paraId="5309905F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WHEREAS: </w:t>
      </w:r>
      <w:r>
        <w:rPr>
          <w:rFonts w:ascii="Times New Roman" w:hAnsi="Times New Roman" w:cs="Times New Roman"/>
        </w:rPr>
        <w:t>Increasing vaping and smoking rates amongst teenagers and young people have caused the</w:t>
      </w:r>
    </w:p>
    <w:p w14:paraId="30F4733D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 of New York to raise its smoking age from 18 to 21, and lawsuits throughout the country have</w:t>
      </w:r>
    </w:p>
    <w:p w14:paraId="2CF5C620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accused e-cigarette companies of targeting children through advertising and flavored nicotine;</w:t>
      </w:r>
    </w:p>
    <w:p w14:paraId="6BBE80BB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WHEREAS: </w:t>
      </w:r>
      <w:r>
        <w:rPr>
          <w:rFonts w:ascii="Times New Roman" w:hAnsi="Times New Roman" w:cs="Times New Roman"/>
        </w:rPr>
        <w:t>The State of New York, among many other state governments, has issued a statewide health</w:t>
      </w:r>
    </w:p>
    <w:p w14:paraId="065D6E3D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advisory to healthcare providers about the potential dangers of vaping, following eleven reported cases of</w:t>
      </w:r>
    </w:p>
    <w:p w14:paraId="495AC7A4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pulmonary diseases in people using vaping products, eight of which have been discovered in Western</w:t>
      </w:r>
    </w:p>
    <w:p w14:paraId="3AA9C23C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York;</w:t>
      </w:r>
    </w:p>
    <w:p w14:paraId="1D8D419B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WHEREAS: </w:t>
      </w:r>
      <w:r>
        <w:rPr>
          <w:rFonts w:ascii="Times New Roman" w:hAnsi="Times New Roman" w:cs="Times New Roman"/>
        </w:rPr>
        <w:t>The New York State Department of Health is investigating these claims along with the</w:t>
      </w:r>
    </w:p>
    <w:p w14:paraId="4F1A8790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Centers for Disease Control and Prevention and other states’ departments of health; and</w:t>
      </w:r>
    </w:p>
    <w:p w14:paraId="47CF7841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WHEREAS: </w:t>
      </w:r>
      <w:r>
        <w:rPr>
          <w:rFonts w:ascii="Times New Roman" w:hAnsi="Times New Roman" w:cs="Times New Roman"/>
        </w:rPr>
        <w:t>The City of Buffalo plays an important role in keeping its residents safe and healthy, and</w:t>
      </w:r>
    </w:p>
    <w:p w14:paraId="7D452063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wants to use every possible precaution to limit the potential negative effects of vaping while these studies</w:t>
      </w:r>
    </w:p>
    <w:p w14:paraId="5FF880CE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investigations are ongoing;</w:t>
      </w:r>
    </w:p>
    <w:p w14:paraId="5B724F01" w14:textId="7B9EEEBB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NOW THEREFORE BE IT RESOLVED:</w:t>
      </w:r>
    </w:p>
    <w:p w14:paraId="1B396390" w14:textId="77777777" w:rsidR="0073367A" w:rsidRDefault="0073367A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B4DAFFB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The City of Buffalo Law Department is instructed to research the impact of electronically</w:t>
      </w:r>
    </w:p>
    <w:p w14:paraId="7E65091F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delivered nicotine on residents, as well as the impact of suspending licenses to stores that</w:t>
      </w:r>
    </w:p>
    <w:p w14:paraId="051BDB68" w14:textId="03AD46E2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primarily sell electronic cigarettes or tobacco.</w:t>
      </w:r>
    </w:p>
    <w:p w14:paraId="29850F17" w14:textId="77777777" w:rsidR="0073367A" w:rsidRDefault="0073367A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8BCE30D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Pending the outcome of its research, the City of Buffalo Law Department is instructed to draft an</w:t>
      </w:r>
    </w:p>
    <w:p w14:paraId="215F1B07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ordinance amendment that suspends the issuance of new licenses for six months, to any person,</w:t>
      </w:r>
    </w:p>
    <w:p w14:paraId="589CA2F3" w14:textId="77777777" w:rsidR="009F4AE8" w:rsidRDefault="009F4AE8" w:rsidP="009F4A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entity, or company that plans to sell primarily tobacco or electronically delivered nicotine for the</w:t>
      </w:r>
    </w:p>
    <w:p w14:paraId="6D525FD1" w14:textId="0C242217" w:rsidR="009F4AE8" w:rsidRDefault="009F4AE8" w:rsidP="009F4AE8">
      <w:r>
        <w:rPr>
          <w:rFonts w:ascii="TimesNewRomanPSMT" w:hAnsi="TimesNewRomanPSMT" w:cs="TimesNewRomanPSMT"/>
        </w:rPr>
        <w:t>Common Council’s review.</w:t>
      </w:r>
    </w:p>
    <w:sectPr w:rsidR="009F4A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eorgia-Bold">
    <w:altName w:val="Georg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AE8"/>
    <w:rsid w:val="00633D9D"/>
    <w:rsid w:val="0073367A"/>
    <w:rsid w:val="00904000"/>
    <w:rsid w:val="009F4AE8"/>
    <w:rsid w:val="00F4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9B5D8"/>
  <w15:chartTrackingRefBased/>
  <w15:docId w15:val="{29F753EB-6B8A-4884-B1B6-DA836CA7A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Giacalone</dc:creator>
  <cp:keywords/>
  <dc:description/>
  <cp:lastModifiedBy>Arthur Giacalone</cp:lastModifiedBy>
  <cp:revision>3</cp:revision>
  <dcterms:created xsi:type="dcterms:W3CDTF">2019-09-14T02:45:00Z</dcterms:created>
  <dcterms:modified xsi:type="dcterms:W3CDTF">2019-09-20T00:24:00Z</dcterms:modified>
</cp:coreProperties>
</file>